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0784F" w:rsidR="0030784F" w:rsidP="0030784F" w:rsidRDefault="0030784F" w14:paraId="c15fad4" w14:textId="c15fad4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30784F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30784F" w:rsidR="0030784F" w:rsidP="0030784F" w:rsidRDefault="0030784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30784F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</w:p>
    <w:p w:rsidRPr="0030784F" w:rsidR="0030784F" w:rsidP="0030784F" w:rsidRDefault="0030784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30784F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30784F" w:rsidR="0030784F" w:rsidP="0030784F" w:rsidRDefault="0030784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30784F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  <w:t xml:space="preserve">       </w:t>
      </w:r>
      <w:r>
        <w:rPr>
          <w:rFonts w:eastAsia="Times New Roman" w:cs="Arial"/>
          <w:bCs/>
          <w:szCs w:val="24"/>
          <w:lang w:eastAsia="hr-HR"/>
        </w:rPr>
        <w:t>St-52</w:t>
      </w:r>
      <w:r w:rsidRPr="0030784F">
        <w:rPr>
          <w:rFonts w:eastAsia="Times New Roman" w:cs="Arial"/>
          <w:bCs/>
          <w:szCs w:val="24"/>
          <w:lang w:eastAsia="hr-HR"/>
        </w:rPr>
        <w:t>/</w:t>
      </w:r>
      <w:r w:rsidRPr="00D91536">
        <w:rPr>
          <w:rFonts w:eastAsia="Times New Roman" w:cs="Arial"/>
          <w:bCs/>
          <w:szCs w:val="24"/>
          <w:lang w:eastAsia="hr-HR"/>
        </w:rPr>
        <w:t>2025-</w:t>
      </w:r>
      <w:r w:rsidRPr="00D91536" w:rsidR="00D91536">
        <w:rPr>
          <w:rFonts w:eastAsia="Times New Roman" w:cs="Arial"/>
          <w:bCs/>
          <w:szCs w:val="24"/>
          <w:lang w:eastAsia="hr-HR"/>
        </w:rPr>
        <w:t>1</w:t>
      </w:r>
      <w:r w:rsidR="00890AC9">
        <w:rPr>
          <w:rFonts w:eastAsia="Times New Roman" w:cs="Arial"/>
          <w:bCs/>
          <w:szCs w:val="24"/>
          <w:lang w:eastAsia="hr-HR"/>
        </w:rPr>
        <w:t>6</w:t>
      </w:r>
    </w:p>
    <w:p w:rsidR="0030784F" w:rsidP="0030784F" w:rsidRDefault="0030784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30784F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30784F" w:rsidR="00890AC9" w:rsidP="0030784F" w:rsidRDefault="00890AC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30784F" w:rsidR="0030784F" w:rsidP="0030784F" w:rsidRDefault="003078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0784F">
        <w:rPr>
          <w:rFonts w:eastAsia="Times New Roman" w:cs="Arial"/>
          <w:bCs/>
          <w:szCs w:val="24"/>
          <w:lang w:eastAsia="hr-HR"/>
        </w:rPr>
        <w:t>Z A P I S N I K</w:t>
      </w:r>
    </w:p>
    <w:p w:rsidRPr="00985DBE" w:rsidR="0030784F" w:rsidP="0030784F" w:rsidRDefault="003078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85DBE">
        <w:rPr>
          <w:rFonts w:eastAsia="Times New Roman" w:cs="Arial"/>
          <w:bCs/>
          <w:szCs w:val="24"/>
          <w:lang w:eastAsia="hr-HR"/>
        </w:rPr>
        <w:t xml:space="preserve">Od </w:t>
      </w:r>
      <w:r w:rsidR="00985DBE">
        <w:rPr>
          <w:rFonts w:eastAsia="Times New Roman" w:cs="Arial"/>
          <w:bCs/>
          <w:szCs w:val="24"/>
          <w:lang w:eastAsia="hr-HR"/>
        </w:rPr>
        <w:t>25. ožujka</w:t>
      </w:r>
      <w:r w:rsidRPr="00985DBE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985DBE" w:rsidR="0030784F" w:rsidP="0030784F" w:rsidRDefault="003078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85DBE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985DBE" w:rsidR="0030784F" w:rsidP="0030784F" w:rsidRDefault="003078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85DBE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985DBE" w:rsidR="0030784F" w:rsidP="0030784F" w:rsidRDefault="003078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85DBE">
        <w:rPr>
          <w:rFonts w:cs="Arial"/>
          <w:szCs w:val="24"/>
        </w:rPr>
        <w:t>CINIS ET PULVIS j.d.o.o., Višnjan, Istarska 36, OIB: 76675943778</w:t>
      </w:r>
    </w:p>
    <w:p w:rsidR="00890AC9" w:rsidP="0030784F" w:rsidRDefault="00890AC9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985DBE" w:rsidR="0030784F" w:rsidP="0030784F" w:rsidRDefault="0030784F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985DBE">
        <w:rPr>
          <w:rFonts w:eastAsia="Times New Roman" w:cs="Arial"/>
          <w:bCs/>
          <w:szCs w:val="24"/>
          <w:lang w:eastAsia="hr-HR"/>
        </w:rPr>
        <w:t xml:space="preserve">  </w:t>
      </w:r>
    </w:p>
    <w:p w:rsidRPr="00985DBE" w:rsidR="0030784F" w:rsidP="0030784F" w:rsidRDefault="003078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85DBE">
        <w:rPr>
          <w:rFonts w:eastAsia="Times New Roman" w:cs="Arial"/>
          <w:bCs/>
          <w:szCs w:val="24"/>
          <w:lang w:eastAsia="hr-HR"/>
        </w:rPr>
        <w:t>OD SUDA NAZOČNI:</w:t>
      </w:r>
    </w:p>
    <w:p w:rsidRPr="00985DBE" w:rsidR="0030784F" w:rsidP="0030784F" w:rsidRDefault="003078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85DBE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985DBE" w:rsidR="0030784F" w:rsidP="0030784F" w:rsidRDefault="003078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85DBE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985DBE" w:rsidR="0030784F" w:rsidP="0030784F" w:rsidRDefault="003078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85DBE" w:rsidR="0030784F" w:rsidP="0030784F" w:rsidRDefault="003078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85DBE">
        <w:rPr>
          <w:rFonts w:eastAsia="Times New Roman" w:cs="Arial"/>
          <w:bCs/>
          <w:szCs w:val="24"/>
          <w:lang w:eastAsia="hr-HR"/>
        </w:rPr>
        <w:t xml:space="preserve">Početak u </w:t>
      </w:r>
      <w:r w:rsidRPr="00985DBE" w:rsidR="00985DBE">
        <w:rPr>
          <w:rFonts w:eastAsia="Times New Roman" w:cs="Arial"/>
          <w:bCs/>
          <w:szCs w:val="24"/>
          <w:lang w:eastAsia="hr-HR"/>
        </w:rPr>
        <w:t>10</w:t>
      </w:r>
      <w:r w:rsidRPr="00985DBE">
        <w:rPr>
          <w:rFonts w:eastAsia="Times New Roman" w:cs="Arial"/>
          <w:bCs/>
          <w:szCs w:val="24"/>
          <w:lang w:eastAsia="hr-HR"/>
        </w:rPr>
        <w:t>:</w:t>
      </w:r>
      <w:r w:rsidRPr="00985DBE" w:rsidR="00985DBE">
        <w:rPr>
          <w:rFonts w:eastAsia="Times New Roman" w:cs="Arial"/>
          <w:bCs/>
          <w:szCs w:val="24"/>
          <w:lang w:eastAsia="hr-HR"/>
        </w:rPr>
        <w:t>3</w:t>
      </w:r>
      <w:r w:rsidRPr="00985DBE">
        <w:rPr>
          <w:rFonts w:eastAsia="Times New Roman" w:cs="Arial"/>
          <w:bCs/>
          <w:szCs w:val="24"/>
          <w:lang w:eastAsia="hr-HR"/>
        </w:rPr>
        <w:t>0 sati. Ročište je javno.</w:t>
      </w:r>
    </w:p>
    <w:p w:rsidRPr="00890AC9" w:rsidR="0030784F" w:rsidP="0030784F" w:rsidRDefault="003078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90AC9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890AC9" w:rsidR="0030784F" w:rsidP="0030784F" w:rsidRDefault="003078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90AC9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890AC9" w:rsidR="0030784F" w:rsidP="0030784F" w:rsidRDefault="003078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90AC9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890AC9" w:rsidR="00890AC9">
        <w:rPr>
          <w:rFonts w:eastAsia="Times New Roman" w:cs="Arial"/>
          <w:bCs/>
          <w:szCs w:val="24"/>
          <w:lang w:eastAsia="hr-HR"/>
        </w:rPr>
        <w:t>nitko</w:t>
      </w:r>
    </w:p>
    <w:p w:rsidRPr="0030784F" w:rsidR="0030784F" w:rsidP="0030784F" w:rsidRDefault="003078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985DBE" w:rsidR="0030784F" w:rsidP="0030784F" w:rsidRDefault="003078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0784F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985DBE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985DBE" w:rsidR="00985DBE">
        <w:rPr>
          <w:rFonts w:eastAsia="Times New Roman" w:cs="Arial"/>
          <w:bCs/>
          <w:szCs w:val="24"/>
          <w:lang w:eastAsia="hr-HR"/>
        </w:rPr>
        <w:t>19</w:t>
      </w:r>
      <w:r w:rsidRPr="00985DBE">
        <w:rPr>
          <w:rFonts w:eastAsia="Times New Roman" w:cs="Arial"/>
          <w:bCs/>
          <w:szCs w:val="24"/>
          <w:lang w:eastAsia="hr-HR"/>
        </w:rPr>
        <w:t>.2.2025.</w:t>
      </w:r>
    </w:p>
    <w:p w:rsidRPr="0030784F" w:rsidR="0030784F" w:rsidP="00890AC9" w:rsidRDefault="0030784F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985DBE" w:rsidR="0030784F" w:rsidP="0030784F" w:rsidRDefault="0030784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30784F">
        <w:rPr>
          <w:rFonts w:eastAsia="Times New Roman" w:cs="Arial"/>
          <w:szCs w:val="24"/>
          <w:lang w:eastAsia="hr-HR"/>
        </w:rPr>
        <w:t>Konstatira se da zastupnik dužnika po zakonu odnosno dužnik, do ovog ročišta nije dostavio sudu popis imovine i obveza dužnika, sukladno odredbi čl. 16. st. 3. u vezi s čl. 17. Stečajnog zakona, a što mu je na</w:t>
      </w:r>
      <w:r>
        <w:rPr>
          <w:rFonts w:eastAsia="Times New Roman" w:cs="Arial"/>
          <w:szCs w:val="24"/>
          <w:lang w:eastAsia="hr-HR"/>
        </w:rPr>
        <w:t>loženo rješenjem ovog suda St-52</w:t>
      </w:r>
      <w:r w:rsidRPr="0030784F">
        <w:rPr>
          <w:rFonts w:eastAsia="Times New Roman" w:cs="Arial"/>
          <w:szCs w:val="24"/>
          <w:lang w:eastAsia="hr-HR"/>
        </w:rPr>
        <w:t>/2025-</w:t>
      </w:r>
      <w:r w:rsidRPr="00985DBE" w:rsidR="00985DBE">
        <w:rPr>
          <w:rFonts w:eastAsia="Times New Roman" w:cs="Arial"/>
          <w:szCs w:val="24"/>
          <w:lang w:eastAsia="hr-HR"/>
        </w:rPr>
        <w:t>10</w:t>
      </w:r>
      <w:r w:rsidRPr="00985DBE">
        <w:rPr>
          <w:rFonts w:eastAsia="Times New Roman" w:cs="Arial"/>
          <w:szCs w:val="24"/>
          <w:lang w:eastAsia="hr-HR"/>
        </w:rPr>
        <w:t xml:space="preserve"> od 1</w:t>
      </w:r>
      <w:r w:rsidRPr="00985DBE" w:rsidR="00985DBE">
        <w:rPr>
          <w:rFonts w:eastAsia="Times New Roman" w:cs="Arial"/>
          <w:szCs w:val="24"/>
          <w:lang w:eastAsia="hr-HR"/>
        </w:rPr>
        <w:t>9</w:t>
      </w:r>
      <w:r w:rsidRPr="00985DBE">
        <w:rPr>
          <w:rFonts w:eastAsia="Times New Roman" w:cs="Arial"/>
          <w:szCs w:val="24"/>
          <w:lang w:eastAsia="hr-HR"/>
        </w:rPr>
        <w:t xml:space="preserve">. veljače 2025. </w:t>
      </w:r>
    </w:p>
    <w:p w:rsidRPr="0030784F" w:rsidR="0030784F" w:rsidP="0030784F" w:rsidRDefault="0030784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30784F" w:rsidR="0030784F" w:rsidP="0030784F" w:rsidRDefault="0030784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30784F" w:rsidR="0030784F" w:rsidP="0030784F" w:rsidRDefault="003078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0784F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30784F" w:rsidR="0030784F" w:rsidP="0030784F" w:rsidRDefault="003078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0784F">
        <w:rPr>
          <w:rFonts w:eastAsia="Times New Roman" w:cs="Arial"/>
          <w:bCs/>
          <w:szCs w:val="24"/>
          <w:lang w:eastAsia="hr-HR"/>
        </w:rPr>
        <w:t>r j e š e nj e</w:t>
      </w:r>
    </w:p>
    <w:p w:rsidRPr="0030784F" w:rsidR="0030784F" w:rsidP="0030784F" w:rsidRDefault="0030784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0784F" w:rsidR="0030784F" w:rsidP="0030784F" w:rsidRDefault="0030784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0784F" w:rsidR="0030784F" w:rsidP="0030784F" w:rsidRDefault="0030784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30784F">
        <w:rPr>
          <w:rFonts w:eastAsia="Times New Roman" w:cs="Arial"/>
          <w:szCs w:val="24"/>
          <w:lang w:eastAsia="hr-HR"/>
        </w:rPr>
        <w:t>Odluka će biti donesena u pisanom obliku.</w:t>
      </w:r>
    </w:p>
    <w:p w:rsidRPr="0030784F" w:rsidR="0030784F" w:rsidP="0030784F" w:rsidRDefault="0030784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0784F" w:rsidR="0030784F" w:rsidP="0030784F" w:rsidRDefault="0030784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30784F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30784F" w:rsidR="0030784F" w:rsidP="0030784F" w:rsidRDefault="0030784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0784F" w:rsidR="0030784F" w:rsidP="0030784F" w:rsidRDefault="0030784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0784F" w:rsidR="0030784F" w:rsidP="00890AC9" w:rsidRDefault="0030784F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30784F" w:rsidR="0030784F" w:rsidP="0030784F" w:rsidRDefault="0030784F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30784F">
        <w:rPr>
          <w:rFonts w:eastAsia="Times New Roman" w:cs="Arial"/>
          <w:szCs w:val="24"/>
          <w:lang w:eastAsia="hr-HR"/>
        </w:rPr>
        <w:t xml:space="preserve">Dovršeno u </w:t>
      </w:r>
      <w:r w:rsidR="00890AC9">
        <w:rPr>
          <w:rFonts w:eastAsia="Times New Roman" w:cs="Arial"/>
          <w:szCs w:val="24"/>
          <w:lang w:eastAsia="hr-HR"/>
        </w:rPr>
        <w:t>10</w:t>
      </w:r>
      <w:r w:rsidRPr="0030784F">
        <w:rPr>
          <w:rFonts w:eastAsia="Times New Roman" w:cs="Arial"/>
          <w:szCs w:val="24"/>
          <w:lang w:eastAsia="hr-HR"/>
        </w:rPr>
        <w:t>:</w:t>
      </w:r>
      <w:r w:rsidR="00890AC9">
        <w:rPr>
          <w:rFonts w:eastAsia="Times New Roman" w:cs="Arial"/>
          <w:szCs w:val="24"/>
          <w:lang w:eastAsia="hr-HR"/>
        </w:rPr>
        <w:t>40</w:t>
      </w:r>
      <w:r w:rsidRPr="0030784F">
        <w:rPr>
          <w:rFonts w:eastAsia="Times New Roman" w:cs="Arial"/>
          <w:szCs w:val="24"/>
          <w:lang w:eastAsia="hr-HR"/>
        </w:rPr>
        <w:t xml:space="preserve"> sati.</w:t>
      </w:r>
    </w:p>
    <w:p w:rsidRPr="0030784F" w:rsidR="0030784F" w:rsidP="0030784F" w:rsidRDefault="0030784F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30784F" w:rsidR="0030784F" w:rsidP="0030784F" w:rsidRDefault="0030784F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30784F" w:rsidR="0030784F" w:rsidP="0030784F" w:rsidRDefault="003078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0784F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30784F" w:rsidR="0030784F" w:rsidP="0030784F" w:rsidRDefault="003078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</w:p>
    <w:p w:rsidRPr="0030784F" w:rsidR="0030784F" w:rsidP="0030784F" w:rsidRDefault="003078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30784F" w:rsidR="0030784F" w:rsidP="0030784F" w:rsidRDefault="0030784F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30784F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  <w:r w:rsidRPr="0030784F">
        <w:rPr>
          <w:rFonts w:eastAsia="Times New Roman" w:cs="Arial"/>
          <w:bCs/>
          <w:szCs w:val="24"/>
          <w:lang w:eastAsia="hr-HR"/>
        </w:rPr>
        <w:tab/>
      </w:r>
    </w:p>
    <w:p w:rsidR="002410FA" w:rsidP="00890AC9" w:rsidRDefault="0030784F">
      <w:pPr>
        <w:spacing w:after="0" w:line="240" w:lineRule="atLeast"/>
        <w:jc w:val="center"/>
      </w:pPr>
      <w:r w:rsidRPr="0030784F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  <w:r w:rsidRPr="0030784F">
        <w:rPr>
          <w:rFonts w:eastAsia="Times New Roman" w:cs="Arial"/>
          <w:bCs/>
          <w:szCs w:val="24"/>
          <w:lang w:eastAsia="hr-HR"/>
        </w:rPr>
        <w:tab/>
      </w:r>
    </w:p>
    <w:sectPr w:rsidR="002410FA" w:rsidSect="00890AC9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84F" w:rsidP="0030784F" w:rsidRDefault="0030784F">
      <w:pPr>
        <w:spacing w:after="0" w:line="240" w:lineRule="auto"/>
      </w:pPr>
      <w:r>
        <w:separator/>
      </w:r>
    </w:p>
  </w:endnote>
  <w:endnote w:type="continuationSeparator" w:id="0">
    <w:p w:rsidR="0030784F" w:rsidP="0030784F" w:rsidRDefault="00307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84F" w:rsidP="0030784F" w:rsidRDefault="0030784F">
      <w:pPr>
        <w:spacing w:after="0" w:line="240" w:lineRule="auto"/>
      </w:pPr>
      <w:r>
        <w:separator/>
      </w:r>
    </w:p>
  </w:footnote>
  <w:footnote w:type="continuationSeparator" w:id="0">
    <w:p w:rsidR="0030784F" w:rsidP="0030784F" w:rsidRDefault="003078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D91536" w:rsidR="001E6FBA" w:rsidRDefault="0030784F">
        <w:pPr>
          <w:pStyle w:val="Zaglavlje"/>
          <w:jc w:val="center"/>
          <w:rPr>
            <w:rFonts w:cs="Arial"/>
          </w:rPr>
        </w:pPr>
        <w:r w:rsidRPr="00D91536">
          <w:tab/>
        </w:r>
        <w:r w:rsidRPr="00D91536">
          <w:rPr>
            <w:rFonts w:cs="Arial"/>
          </w:rPr>
          <w:fldChar w:fldCharType="begin"/>
        </w:r>
        <w:r w:rsidRPr="00D91536">
          <w:rPr>
            <w:rFonts w:cs="Arial"/>
          </w:rPr>
          <w:instrText>PAGE   \* MERGEFORMAT</w:instrText>
        </w:r>
        <w:r w:rsidRPr="00D91536">
          <w:rPr>
            <w:rFonts w:cs="Arial"/>
          </w:rPr>
          <w:fldChar w:fldCharType="separate"/>
        </w:r>
        <w:r w:rsidR="00890AC9">
          <w:rPr>
            <w:rFonts w:cs="Arial"/>
            <w:noProof/>
          </w:rPr>
          <w:t>2</w:t>
        </w:r>
        <w:r w:rsidRPr="00D91536">
          <w:rPr>
            <w:rFonts w:cs="Arial"/>
          </w:rPr>
          <w:fldChar w:fldCharType="end"/>
        </w:r>
        <w:r w:rsidRPr="00D91536">
          <w:rPr>
            <w:rFonts w:cs="Arial"/>
          </w:rPr>
          <w:t xml:space="preserve">                                      </w:t>
        </w:r>
        <w:r w:rsidRPr="00D91536">
          <w:rPr>
            <w:rFonts w:cs="Arial"/>
          </w:rPr>
          <w:tab/>
          <w:t xml:space="preserve"> </w:t>
        </w:r>
        <w:r w:rsidRPr="00D91536">
          <w:rPr>
            <w:rFonts w:eastAsia="Times New Roman" w:cs="Arial"/>
            <w:bCs/>
            <w:szCs w:val="24"/>
            <w:lang w:eastAsia="hr-HR"/>
          </w:rPr>
          <w:t>St-52/2025-</w:t>
        </w:r>
        <w:r w:rsidR="00890AC9">
          <w:rPr>
            <w:rFonts w:eastAsia="Times New Roman" w:cs="Arial"/>
            <w:bCs/>
            <w:szCs w:val="24"/>
            <w:lang w:eastAsia="hr-HR"/>
          </w:rPr>
          <w:t>16</w:t>
        </w:r>
      </w:p>
    </w:sdtContent>
  </w:sdt>
  <w:p w:rsidR="001E6FBA" w:rsidRDefault="006C5CB6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84F"/>
    <w:rsid w:val="002410FA"/>
    <w:rsid w:val="0030784F"/>
    <w:rsid w:val="005A0EC7"/>
    <w:rsid w:val="006C5CB6"/>
    <w:rsid w:val="00890AC9"/>
    <w:rsid w:val="00985DBE"/>
    <w:rsid w:val="00D91536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36D75A6A-F198-4B7D-B509-68DA7F7712C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84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30784F"/>
  </w:style>
  <w:style w:type="paragraph" w:styleId="Podnoje">
    <w:name w:val="footer"/>
    <w:basedOn w:val="Normal"/>
    <w:link w:val="PodnojeChar"/>
    <w:uiPriority w:val="99"/>
    <w:unhideWhenUsed/>
    <w:rsid w:val="0030784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30784F"/>
  </w:style>
  <w:style w:type="character" w:styleId="Tekstrezerviranogmjesta">
    <w:name w:val="Placeholder Text"/>
    <w:basedOn w:val="Zadanifontodlomka"/>
    <w:uiPriority w:val="99"/>
    <w:semiHidden/>
    <w:rsid w:val="006C5CB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5CB6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C5CB6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C5CB6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C5CB6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25. ožujka 2025.</izvorni_sadrzaj>
    <derivirana_varijabla naziv="DomainObject.StvarniPocetakDatum_1">25. ožujka 2025.</derivirana_varijabla>
  </DomainObject.StvarniPocetakDatum>
  <DomainObject.StvarniZavrsetakDatum>
    <izvorni_sadrzaj>25. ožujka 2025.</izvorni_sadrzaj>
    <derivirana_varijabla naziv="DomainObject.StvarniZavrsetakDatum_1">25. ožujka 2025.</derivirana_varijabla>
  </DomainObject.StvarniZavrsetakDatum>
  <DomainObject.PlaniraniZavrsetakDatum>
    <izvorni_sadrzaj>25. ožujka 2025.</izvorni_sadrzaj>
    <derivirana_varijabla naziv="DomainObject.PlaniraniZavrsetakDatum_1">25. ožujka 2025.</derivirana_varijabla>
  </DomainObject.PlaniraniZavrsetakDatum>
  <DomainObject.PlaniraniPocetakDatum>
    <izvorni_sadrzaj>25. ožujka 2025.</izvorni_sadrzaj>
    <derivirana_varijabla naziv="DomainObject.PlaniraniPocetakDatum_1">25. ožujka 2025.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ožujka 2025.</izvorni_sadrzaj>
    <derivirana_varijabla naziv="DomainObject.Zapisnik.DatumKreiranja_1">25.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St-52/2025-16</izvorni_sadrzaj>
    <derivirana_varijabla naziv="DomainObject.Zapisnik.Oznaka_1">St-52/2025-16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veljače 2025.</izvorni_sadrzaj>
    <derivirana_varijabla naziv="DomainObject.Predmet.DatumIzradeOptuznogAkta_1">13. veljače 2025.</derivirana_varijabla>
  </DomainObject.Predmet.DatumIzradeOptuznogAkta>
  <DomainObject.Predmet.DatumIzradeOptuznogAktaFormated>
    <izvorni_sadrzaj>13.2.2025.</izvorni_sadrzaj>
    <derivirana_varijabla naziv="DomainObject.Predmet.DatumIzradeOptuznogAktaFormated_1">13.2.2025.</derivirana_varijabla>
  </DomainObject.Predmet.DatumIzradeOptuznogAktaFormated>
  <DomainObject.Predmet.DatumOsnivanja>
    <izvorni_sadrzaj>13. veljače 2025.</izvorni_sadrzaj>
    <derivirana_varijabla naziv="DomainObject.Predmet.DatumOsnivanja_1">13.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veljače 2025.</izvorni_sadrzaj>
    <derivirana_varijabla naziv="DomainObject.Predmet.DatumPrimitkaOptuznogAkta_1">13. veljače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St-52/2025</izvorni_sadrzaj>
    <derivirana_varijabla naziv="DomainObject.Predmet.OznakaBroj_1">St-52/2025</derivirana_varijabla>
  </DomainObject.Predmet.OznakaBroj>
  <DomainObject.Predmet.OznakaBrojOptuznogAkta>
    <izvorni_sadrzaj>04-06-25-588</izvorni_sadrzaj>
    <derivirana_varijabla naziv="DomainObject.Predmet.OznakaBrojOptuznogAkta_1">04-06-25-588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CINIS ET PULVIS j.d.o.o., VIŠNJAN</izvorni_sadrzaj>
    <derivirana_varijabla naziv="DomainObject.Predmet.ProtustrankaFormated_1">  CINIS ET PULVIS j.d.o.o., VIŠNJAN</derivirana_varijabla>
  </DomainObject.Predmet.ProtustrankaFormated>
  <DomainObject.Predmet.ProtustrankaFormatedOIB>
    <izvorni_sadrzaj>  CINIS ET PULVIS j.d.o.o., VIŠNJAN, OIB 76675943778</izvorni_sadrzaj>
    <derivirana_varijabla naziv="DomainObject.Predmet.ProtustrankaFormatedOIB_1">  CINIS ET PULVIS j.d.o.o., VIŠNJAN, OIB 76675943778</derivirana_varijabla>
  </DomainObject.Predmet.ProtustrankaFormatedOIB>
  <DomainObject.Predmet.ProtustrankaFormatedWithAdress>
    <izvorni_sadrzaj> CINIS ET PULVIS j.d.o.o., VIŠNJAN, Istarska 36, 52440 Višnjan</izvorni_sadrzaj>
    <derivirana_varijabla naziv="DomainObject.Predmet.ProtustrankaFormatedWithAdress_1"> CINIS ET PULVIS j.d.o.o., VIŠNJAN, Istarska 36, 52440 Višnjan</derivirana_varijabla>
  </DomainObject.Predmet.ProtustrankaFormatedWithAdress>
  <DomainObject.Predmet.ProtustrankaFormatedWithAdressOIB>
    <izvorni_sadrzaj> CINIS ET PULVIS j.d.o.o., VIŠNJAN, OIB 76675943778, Istarska 36, 52440 Višnjan</izvorni_sadrzaj>
    <derivirana_varijabla naziv="DomainObject.Predmet.ProtustrankaFormatedWithAdressOIB_1"> CINIS ET PULVIS j.d.o.o., VIŠNJAN, OIB 76675943778, Istarska 36, 52440 Višnjan</derivirana_varijabla>
  </DomainObject.Predmet.ProtustrankaFormatedWithAdressOIB>
  <DomainObject.Predmet.ProtustrankaWithAdress>
    <izvorni_sadrzaj>CINIS ET PULVIS j.d.o.o., VIŠNJAN Istarska 36, 52440 Višnjan</izvorni_sadrzaj>
    <derivirana_varijabla naziv="DomainObject.Predmet.ProtustrankaWithAdress_1">CINIS ET PULVIS j.d.o.o., VIŠNJAN Istarska 36, 52440 Višnjan</derivirana_varijabla>
  </DomainObject.Predmet.ProtustrankaWithAdress>
  <DomainObject.Predmet.ProtustrankaWithAdressOIB>
    <izvorni_sadrzaj>CINIS ET PULVIS j.d.o.o., VIŠNJAN, OIB 76675943778, Istarska 36, 52440 Višnjan</izvorni_sadrzaj>
    <derivirana_varijabla naziv="DomainObject.Predmet.ProtustrankaWithAdressOIB_1">CINIS ET PULVIS j.d.o.o., VIŠNJAN, OIB 76675943778, Istarska 36, 52440 Višnjan</derivirana_varijabla>
  </DomainObject.Predmet.ProtustrankaWithAdressOIB>
  <DomainObject.Predmet.ProtustrankaNazivFormated>
    <izvorni_sadrzaj>CINIS ET PULVIS j.d.o.o., VIŠNJAN</izvorni_sadrzaj>
    <derivirana_varijabla naziv="DomainObject.Predmet.ProtustrankaNazivFormated_1">CINIS ET PULVIS j.d.o.o., VIŠNJAN</derivirana_varijabla>
  </DomainObject.Predmet.ProtustrankaNazivFormated>
  <DomainObject.Predmet.ProtustrankaNazivFormatedOIB>
    <izvorni_sadrzaj>CINIS ET PULVIS j.d.o.o., VIŠNJAN, OIB 76675943778</izvorni_sadrzaj>
    <derivirana_varijabla naziv="DomainObject.Predmet.ProtustrankaNazivFormatedOIB_1">CINIS ET PULVIS j.d.o.o., VIŠNJAN, OIB 76675943778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Addiko Bank dioničko društvo</izvorni_sadrzaj>
    <derivirana_varijabla naziv="DomainObject.Predmet.StrankaFormated_1">  Financijska agencija (FINA); Addiko Bank dioničko društvo</derivirana_varijabla>
  </DomainObject.Predmet.StrankaFormated>
  <DomainObject.Predmet.StrankaFormatedOIB>
    <izvorni_sadrzaj>  Financijska agencija (FINA), OIB 85821130368; Addiko Bank dioničko društvo, OIB 14036333877</izvorni_sadrzaj>
    <derivirana_varijabla naziv="DomainObject.Predmet.StrankaFormatedOIB_1">  Financijska agencija (FINA), OIB 85821130368; Addiko Bank dioničko društvo, OIB 14036333877</derivirana_varijabla>
  </DomainObject.Predmet.StrankaFormatedOIB>
  <DomainObject.Predmet.StrankaFormatedWithAdress>
    <izvorni_sadrzaj> Financijska agencija (FINA), GIARDINI 5, 52100 Pula; Addiko Bank dioničko društvo, Slavonska avenija 6, 10000 Zagreb</izvorni_sadrzaj>
    <derivirana_varijabla naziv="DomainObject.Predmet.StrankaFormatedWithAdress_1"> Financijska agencija (FINA), GIARDINI 5, 52100 Pula; Addiko Bank dioničko društvo, Slavonska avenija 6, 10000 Zagreb</derivirana_varijabla>
  </DomainObject.Predmet.StrankaFormatedWithAdress>
  <DomainObject.Predmet.StrankaFormatedWithAdressOIB>
    <izvorni_sadrzaj> Financijska agencija (FINA), OIB 85821130368, GIARDINI 5, 52100 Pula; Addiko Bank dioničko društvo, OIB 14036333877, Slavonska avenija 6, 10000 Zagreb</izvorni_sadrzaj>
    <derivirana_varijabla naziv="DomainObject.Predmet.StrankaFormatedWithAdressOIB_1"> Financijska agencija (FINA), OIB 85821130368, GIARDINI 5, 52100 Pula; Addiko Bank dioničko društvo, OIB 14036333877, Slavonska avenija 6, 10000 Zagreb</derivirana_varijabla>
  </DomainObject.Predmet.StrankaFormatedWithAdressOIB>
  <DomainObject.Predmet.StrankaWithAdress>
    <izvorni_sadrzaj>Financijska agencija (FINA) GIARDINI 5,52100 Pula,Addiko Bank dioničko društvo Slavonska avenija 6,10000 Zagreb</izvorni_sadrzaj>
    <derivirana_varijabla naziv="DomainObject.Predmet.StrankaWithAdress_1">Financijska agencija (FINA) GIARDINI 5,52100 Pula,Addiko Bank dioničko društvo Slavonska avenija 6,10000 Zagreb</derivirana_varijabla>
  </DomainObject.Predmet.StrankaWithAdress>
  <DomainObject.Predmet.StrankaWithAdressOIB>
    <izvorni_sadrzaj>Financijska agencija (FINA), OIB 85821130368, GIARDINI 5,52100 Pula,Addiko Bank dioničko društvo, OIB 14036333877, Slavonska avenija 6,10000 Zagreb</izvorni_sadrzaj>
    <derivirana_varijabla naziv="DomainObject.Predmet.StrankaWithAdressOIB_1">Financijska agencija (FINA), OIB 85821130368, GIARDINI 5,52100 Pula,Addiko Bank dioničko društvo, OIB 14036333877, Slavonska avenija 6,10000 Zagreb</derivirana_varijabla>
  </DomainObject.Predmet.StrankaWithAdressOIB>
  <DomainObject.Predmet.StrankaNazivFormated>
    <izvorni_sadrzaj>Financijska agencija (FINA),Addiko Bank dioničko društvo</izvorni_sadrzaj>
    <derivirana_varijabla naziv="DomainObject.Predmet.StrankaNazivFormated_1">Financijska agencija (FINA),Addiko Bank dioničko društvo</derivirana_varijabla>
  </DomainObject.Predmet.StrankaNazivFormated>
  <DomainObject.Predmet.StrankaNazivFormatedOIB>
    <izvorni_sadrzaj>Financijska agencija (FINA), OIB 85821130368,Addiko Bank dioničko društvo, OIB 14036333877</izvorni_sadrzaj>
    <derivirana_varijabla naziv="DomainObject.Predmet.StrankaNazivFormatedOIB_1">Financijska agencija (FINA), OIB 85821130368,Addiko Bank dioničko društvo, OIB 14036333877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903.72</izvorni_sadrzaj>
    <derivirana_varijabla naziv="DomainObject.Predmet.TrenutnaVrijednost_1">903.72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Addiko Bank dioničko društvo</item>
    </izvorni_sadrzaj>
    <derivirana_varijabla naziv="DomainObject.Predmet.StrankaListFormated_1">
      <item>Financijska agencija (FINA)</item>
      <item>Addiko Bank dioničko društvo</item>
    </derivirana_varijabla>
  </DomainObject.Predmet.StrankaListFormated>
  <DomainObject.Predmet.StrankaListFormatedOIB>
    <izvorni_sadrzaj>
      <item>Financijska agencija (FINA), OIB 85821130368</item>
      <item>Addiko Bank dioničko društvo, OIB 14036333877</item>
    </izvorni_sadrzaj>
    <derivirana_varijabla naziv="DomainObject.Predmet.StrankaListFormatedOIB_1">
      <item>Financijska agencija (FINA), OIB 85821130368</item>
      <item>Addiko Bank dioničko društvo, OIB 14036333877</item>
    </derivirana_varijabla>
  </DomainObject.Predmet.StrankaListFormatedOIB>
  <DomainObject.Predmet.StrankaListFormatedWithAdress>
    <izvorni_sadrzaj>
      <item>Financijska agencija (FINA), GIARDINI 5, 52100 Pula</item>
      <item>Addiko Bank dioničko društvo, Slavonska avenija 6, 10000 Zagreb</item>
    </izvorni_sadrzaj>
    <derivirana_varijabla naziv="DomainObject.Predmet.StrankaListFormatedWithAdress_1">
      <item>Financijska agencija (FINA), GIARDINI 5, 52100 Pula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Addiko Bank dioničko društvo, OIB 14036333877, Slavonska avenija 6, 10000 Zagreb</item>
    </izvorni_sadrzaj>
    <derivirana_varijabla naziv="DomainObject.Predmet.StrankaListFormatedWithAdressOIB_1">
      <item>Financijska agencija (FINA), OIB 85821130368, GIARDINI 5, 52100 Pula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 (FINA)</item>
      <item>Addiko Bank dioničko društvo</item>
    </izvorni_sadrzaj>
    <derivirana_varijabla naziv="DomainObject.Predmet.StrankaListNazivFormated_1">
      <item>Financijska agencija (FINA)</item>
      <item>Addiko Bank dioničko društvo</item>
    </derivirana_varijabla>
  </DomainObject.Predmet.StrankaListNazivFormated>
  <DomainObject.Predmet.StrankaListNazivFormatedOIB>
    <izvorni_sadrzaj>
      <item>Financijska agencija (FINA), OIB 85821130368</item>
      <item>Addiko Bank dioničko društvo, OIB 14036333877</item>
    </izvorni_sadrzaj>
    <derivirana_varijabla naziv="DomainObject.Predmet.StrankaListNazivFormatedOIB_1">
      <item>Financijska agencija (FINA), OIB 85821130368</item>
      <item>Addiko Bank dioničko društvo, OIB 14036333877</item>
    </derivirana_varijabla>
  </DomainObject.Predmet.StrankaListNazivFormatedOIB>
  <DomainObject.Predmet.ProtuStrankaListFormated>
    <izvorni_sadrzaj>
      <item>CINIS ET PULVIS j.d.o.o., VIŠNJAN</item>
    </izvorni_sadrzaj>
    <derivirana_varijabla naziv="DomainObject.Predmet.ProtuStrankaListFormated_1">
      <item>CINIS ET PULVIS j.d.o.o., VIŠNJAN</item>
    </derivirana_varijabla>
  </DomainObject.Predmet.ProtuStrankaListFormated>
  <DomainObject.Predmet.ProtuStrankaListFormatedOIB>
    <izvorni_sadrzaj>
      <item>CINIS ET PULVIS j.d.o.o., VIŠNJAN, OIB 76675943778</item>
    </izvorni_sadrzaj>
    <derivirana_varijabla naziv="DomainObject.Predmet.ProtuStrankaListFormatedOIB_1">
      <item>CINIS ET PULVIS j.d.o.o., VIŠNJAN, OIB 76675943778</item>
    </derivirana_varijabla>
  </DomainObject.Predmet.ProtuStrankaListFormatedOIB>
  <DomainObject.Predmet.ProtuStrankaListFormatedWithAdress>
    <izvorni_sadrzaj>
      <item>CINIS ET PULVIS j.d.o.o., VIŠNJAN, Istarska 36, 52440 Višnjan</item>
    </izvorni_sadrzaj>
    <derivirana_varijabla naziv="DomainObject.Predmet.ProtuStrankaListFormatedWithAdress_1">
      <item>CINIS ET PULVIS j.d.o.o., VIŠNJAN, Istarska 36, 52440 Višnjan</item>
    </derivirana_varijabla>
  </DomainObject.Predmet.ProtuStrankaListFormatedWithAdress>
  <DomainObject.Predmet.ProtuStrankaListFormatedWithAdressOIB>
    <izvorni_sadrzaj>
      <item>CINIS ET PULVIS j.d.o.o., VIŠNJAN, OIB 76675943778, Istarska 36, 52440 Višnjan</item>
    </izvorni_sadrzaj>
    <derivirana_varijabla naziv="DomainObject.Predmet.ProtuStrankaListFormatedWithAdressOIB_1">
      <item>CINIS ET PULVIS j.d.o.o., VIŠNJAN, OIB 76675943778, Istarska 36, 52440 Višnjan</item>
    </derivirana_varijabla>
  </DomainObject.Predmet.ProtuStrankaListFormatedWithAdressOIB>
  <DomainObject.Predmet.ProtuStrankaListNazivFormated>
    <izvorni_sadrzaj>
      <item>CINIS ET PULVIS j.d.o.o., VIŠNJAN</item>
    </izvorni_sadrzaj>
    <derivirana_varijabla naziv="DomainObject.Predmet.ProtuStrankaListNazivFormated_1">
      <item>CINIS ET PULVIS j.d.o.o., VIŠNJAN</item>
    </derivirana_varijabla>
  </DomainObject.Predmet.ProtuStrankaListNazivFormated>
  <DomainObject.Predmet.ProtuStrankaListNazivFormatedOIB>
    <izvorni_sadrzaj>
      <item>CINIS ET PULVIS j.d.o.o., VIŠNJAN, OIB 76675943778</item>
    </izvorni_sadrzaj>
    <derivirana_varijabla naziv="DomainObject.Predmet.ProtuStrankaListNazivFormatedOIB_1">
      <item>CINIS ET PULVIS j.d.o.o., VIŠNJAN, OIB 76675943778</item>
    </derivirana_varijabla>
  </DomainObject.Predmet.ProtuStrankaListNazivFormatedOIB>
  <DomainObject.Predmet.OstaliListFormated>
    <izvorni_sadrzaj>
      <item>Igor Vlah</item>
    </izvorni_sadrzaj>
    <derivirana_varijabla naziv="DomainObject.Predmet.OstaliListFormated_1">
      <item>Igor Vlah</item>
    </derivirana_varijabla>
  </DomainObject.Predmet.OstaliListFormated>
  <DomainObject.Predmet.OstaliListFormatedOIB>
    <izvorni_sadrzaj>
      <item>Igor Vlah, OIB 96681793405</item>
    </izvorni_sadrzaj>
    <derivirana_varijabla naziv="DomainObject.Predmet.OstaliListFormatedOIB_1">
      <item>Igor Vlah, OIB 96681793405</item>
    </derivirana_varijabla>
  </DomainObject.Predmet.OstaliListFormatedOIB>
  <DomainObject.Predmet.OstaliListFormatedWithAdress>
    <izvorni_sadrzaj>
      <item>Igor Vlah, Istarska 36, 52463 Višnjan</item>
    </izvorni_sadrzaj>
    <derivirana_varijabla naziv="DomainObject.Predmet.OstaliListFormatedWithAdress_1">
      <item>Igor Vlah, Istarska 36, 52463 Višnjan</item>
    </derivirana_varijabla>
  </DomainObject.Predmet.OstaliListFormatedWithAdress>
  <DomainObject.Predmet.OstaliListFormatedWithAdressOIB>
    <izvorni_sadrzaj>
      <item>Igor Vlah, OIB 96681793405, Istarska 36, 52463 Višnjan</item>
    </izvorni_sadrzaj>
    <derivirana_varijabla naziv="DomainObject.Predmet.OstaliListFormatedWithAdressOIB_1">
      <item>Igor Vlah, OIB 96681793405, Istarska 36, 52463 Višnjan</item>
    </derivirana_varijabla>
  </DomainObject.Predmet.OstaliListFormatedWithAdressOIB>
  <DomainObject.Predmet.OstaliListNazivFormated>
    <izvorni_sadrzaj>
      <item>Igor Vlah</item>
    </izvorni_sadrzaj>
    <derivirana_varijabla naziv="DomainObject.Predmet.OstaliListNazivFormated_1">
      <item>Igor Vlah</item>
    </derivirana_varijabla>
  </DomainObject.Predmet.OstaliListNazivFormated>
  <DomainObject.Predmet.OstaliListNazivFormatedOIB>
    <izvorni_sadrzaj>
      <item>Igor Vlah, OIB 96681793405</item>
    </izvorni_sadrzaj>
    <derivirana_varijabla naziv="DomainObject.Predmet.OstaliListNazivFormatedOIB_1">
      <item>Igor Vlah, OIB 96681793405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ožujka 2025.</izvorni_sadrzaj>
    <derivirana_varijabla naziv="DomainObject.Datum_1">25. ožujka 2025.</derivirana_varijabla>
  </DomainObject.Datum>
  <DomainObject.PoslovniBrojDokumenta>
    <izvorni_sadrzaj>St-52/2025-16</izvorni_sadrzaj>
    <derivirana_varijabla naziv="DomainObject.PoslovniBrojDokumenta_1">St-52/2025-16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CINIS ET PULVIS j.d.o.o., VIŠNJAN</izvorni_sadrzaj>
    <derivirana_varijabla naziv="DomainObject.Predmet.ProtustrankaIDrugi_1">CINIS ET PULVIS j.d.o.o., VIŠNJAN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CINIS ET PULVIS j.d.o.o., VIŠNJAN, OIB 76675943778, Istarska 36, 52440 Višnjan</izvorni_sadrzaj>
    <derivirana_varijabla naziv="DomainObject.Predmet.ProtustrankaIDrugiAdressOIB_1">CINIS ET PULVIS j.d.o.o., VIŠNJAN, OIB 76675943778, Istarska 36, 52440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CINIS ET PULVIS j.d.o.o., VIŠNJAN</item>
      <item>Financijska agencija (FINA)</item>
      <item>Addiko Bank dioničko društvo</item>
      <item>Igor Vlah</item>
    </izvorni_sadrzaj>
    <derivirana_varijabla naziv="DomainObject.Predmet.SudioniciListNaziv_1">
      <item>CINIS ET PULVIS j.d.o.o., VIŠNJAN</item>
      <item>Financijska agencija (FINA)</item>
      <item>Addiko Bank dioničko društvo</item>
      <item>Igor Vlah</item>
    </derivirana_varijabla>
  </DomainObject.Predmet.SudioniciListNaziv>
  <DomainObject.Predmet.SudioniciListAdressOIB>
    <izvorni_sadrzaj>
      <item>CINIS ET PULVIS j.d.o.o., VIŠNJAN, OIB 76675943778, Istarska 36,52440 Višnjan</item>
      <item>Financijska agencija (FINA), OIB 85821130368, GIARDINI 5,52100 Pula</item>
      <item>Addiko Bank dioničko društvo, OIB 14036333877, Slavonska avenija 6,10000 Zagreb</item>
      <item>Igor Vlah, OIB 96681793405, Istarska 36,52463 Višnjan</item>
    </izvorni_sadrzaj>
    <derivirana_varijabla naziv="DomainObject.Predmet.SudioniciListAdressOIB_1">
      <item>CINIS ET PULVIS j.d.o.o., VIŠNJAN, OIB 76675943778, Istarska 36,52440 Višnjan</item>
      <item>Financijska agencija (FINA), OIB 85821130368, GIARDINI 5,52100 Pula</item>
      <item>Addiko Bank dioničko društvo, OIB 14036333877, Slavonska avenija 6,10000 Zagreb</item>
      <item>Igor Vlah, OIB 96681793405, Istarska 36,52463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76675943778</item>
      <item>, OIB 85821130368</item>
      <item>, OIB 14036333877</item>
      <item>, OIB 96681793405</item>
    </izvorni_sadrzaj>
    <derivirana_varijabla naziv="DomainObject.Predmet.SudioniciListNazivOIB_1">
      <item>, OIB 76675943778</item>
      <item>, OIB 85821130368</item>
      <item>, OIB 14036333877</item>
      <item>, OIB 96681793405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veljače 2025.</izvorni_sadrzaj>
    <derivirana_varijabla naziv="DomainObject.Predmet.DatumPocetkaProcesa_1">13. veljače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175</properties:Words>
  <properties:Characters>912</properties:Characters>
  <properties:Lines>49</properties:Lines>
  <properties:Paragraphs>26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2025-02-17T07:55:00Z</dcterms:created>
  <dc:creator>Jasmina Matika</dc:creator>
  <dc:description/>
  <cp:keywords/>
  <cp:lastModifiedBy>Jasmina Matika</cp:lastModifiedBy>
  <dcterms:modified xmlns:xsi="http://www.w3.org/2001/XMLSchema-instance" xsi:type="dcterms:W3CDTF">2025-03-25T09:40:00Z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St-52/2025-16 / Zapisnik - Ročište radi rasprave o uvjetima za otvaranje steč. post. (St-52-25 -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